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F" w:rsidRDefault="00FA0A5F" w:rsidP="00FA0A5F">
      <w:pPr>
        <w:spacing w:line="560" w:lineRule="exac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FA0A5F" w:rsidRDefault="00FA0A5F" w:rsidP="00FA0A5F">
      <w:pPr>
        <w:spacing w:line="6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kern w:val="0"/>
          <w:sz w:val="36"/>
          <w:szCs w:val="36"/>
        </w:rPr>
        <w:t>教师资格认定网上申报注册流程</w:t>
      </w:r>
      <w:bookmarkEnd w:id="0"/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申请人可在“中国教师资格网”（</w:t>
      </w:r>
      <w:hyperlink r:id="rId6" w:history="1"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http://www.jszg.edu.cn</w:t>
        </w:r>
      </w:hyperlink>
      <w:r>
        <w:rPr>
          <w:rFonts w:ascii="仿宋_GB2312" w:eastAsia="仿宋_GB2312" w:hAnsi="ˎ̥" w:cs="宋体" w:hint="eastAsia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ascii="仿宋_GB2312" w:eastAsia="仿宋_GB2312" w:hAnsi="ˎ̥" w:cs="宋体" w:hint="eastAsia"/>
          <w:noProof/>
          <w:kern w:val="0"/>
          <w:sz w:val="32"/>
          <w:szCs w:val="32"/>
        </w:rPr>
        <w:drawing>
          <wp:inline distT="0" distB="0" distL="0" distR="0">
            <wp:extent cx="2390775" cy="409575"/>
            <wp:effectExtent l="0" t="0" r="9525" b="9525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搜狗截图19年04月01日124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），证件号为个人账号，一经注册不能修改，请务必仔细填写。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教师资格认定报名开始前，申请人可先完善个人信息和下载《个人承诺书》。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1.完善个人信息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（1）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“个人身份信息”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（2）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“教师资格考试信息”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（3）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“普通话证书信息”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。申请人可在该栏目下新增和修改个人普通话信息。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①在“核验证书”类型下，输入证书编号等信息，点击“核验”按钮，系统将在国家普通话水平测试信息管理系统中核验普通话证书信息。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②如果核验不到普通话证书信息，请检查当前核验的信息是否与证书信息中的"姓名、身份证件号码、证书编号"一致。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（4）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“学历学籍信息”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①在“核验学历”类型下，输入学历证书编号，点击“核验”按钮，系统将在中国高等教育学生信息网（学信网）信息管理系统中获取相关信息。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④如您所持有的学历为港澳台地区学历或者国外留学学历，无法进行学历核验，请选择核验类型为港澳台地区学历或国外留学学历，按照步骤3进行操作,并上传《国（境）外学历学位认证书》。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（5）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“学位证书信息”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 w:rsidR="00FA0A5F" w:rsidRDefault="00FA0A5F" w:rsidP="00FA0A5F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（6）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。已经申请认定过教师资格证的人员，可以在该栏目查看已有的教师资格证书信息。</w:t>
      </w:r>
    </w:p>
    <w:p w:rsidR="00FA0A5F" w:rsidRDefault="00FA0A5F" w:rsidP="00FA0A5F">
      <w:pPr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 考生在线签名《个人承诺书》</w:t>
      </w:r>
    </w:p>
    <w:p w:rsidR="00FA0A5F" w:rsidRDefault="00FA0A5F" w:rsidP="00FA0A5F">
      <w:pPr>
        <w:ind w:firstLineChars="200" w:firstLine="640"/>
        <w:rPr>
          <w:sz w:val="24"/>
          <w:szCs w:val="24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p w:rsidR="008457BB" w:rsidRPr="00FA0A5F" w:rsidRDefault="008457BB"/>
    <w:sectPr w:rsidR="008457BB" w:rsidRPr="00FA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44" w:rsidRDefault="00867B44" w:rsidP="00FA0A5F">
      <w:r>
        <w:separator/>
      </w:r>
    </w:p>
  </w:endnote>
  <w:endnote w:type="continuationSeparator" w:id="0">
    <w:p w:rsidR="00867B44" w:rsidRDefault="00867B44" w:rsidP="00FA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44" w:rsidRDefault="00867B44" w:rsidP="00FA0A5F">
      <w:r>
        <w:separator/>
      </w:r>
    </w:p>
  </w:footnote>
  <w:footnote w:type="continuationSeparator" w:id="0">
    <w:p w:rsidR="00867B44" w:rsidRDefault="00867B44" w:rsidP="00FA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23"/>
    <w:rsid w:val="00490223"/>
    <w:rsid w:val="008457BB"/>
    <w:rsid w:val="00867B44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78376-03C6-4D4D-BFF7-48E5589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zg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>WORKGROUP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教育局人事科</dc:creator>
  <cp:keywords/>
  <dc:description/>
  <cp:lastModifiedBy>教育局人事科</cp:lastModifiedBy>
  <cp:revision>2</cp:revision>
  <dcterms:created xsi:type="dcterms:W3CDTF">2022-06-13T04:46:00Z</dcterms:created>
  <dcterms:modified xsi:type="dcterms:W3CDTF">2022-06-13T04:47:00Z</dcterms:modified>
</cp:coreProperties>
</file>