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80" w:lineRule="exact"/>
        <w:jc w:val="center"/>
        <w:rPr>
          <w:rFonts w:hint="eastAsia" w:ascii="方正小标宋_GBK" w:hAnsi="方正小标宋_GBK" w:eastAsia="方正小标宋_GBK" w:cs="方正小标宋_GBK"/>
          <w:spacing w:val="-11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-11"/>
          <w:sz w:val="36"/>
          <w:szCs w:val="36"/>
        </w:rPr>
        <w:t>202</w:t>
      </w:r>
      <w:r>
        <w:rPr>
          <w:rFonts w:ascii="方正小标宋_GBK" w:hAnsi="方正小标宋_GBK" w:eastAsia="方正小标宋_GBK" w:cs="方正小标宋_GBK"/>
          <w:color w:val="auto"/>
          <w:spacing w:val="-11"/>
          <w:sz w:val="36"/>
          <w:szCs w:val="36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spacing w:val="-11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color w:val="auto"/>
          <w:spacing w:val="-11"/>
          <w:sz w:val="36"/>
          <w:szCs w:val="36"/>
          <w:lang w:eastAsia="zh-CN"/>
        </w:rPr>
        <w:t>博望</w:t>
      </w:r>
      <w:r>
        <w:rPr>
          <w:rFonts w:hint="eastAsia" w:ascii="方正小标宋_GBK" w:hAnsi="方正小标宋_GBK" w:eastAsia="方正小标宋_GBK" w:cs="方正小标宋_GBK"/>
          <w:color w:val="auto"/>
          <w:spacing w:val="-11"/>
          <w:sz w:val="36"/>
          <w:szCs w:val="36"/>
        </w:rPr>
        <w:t>区中小学新任教师公开招聘</w:t>
      </w:r>
      <w:r>
        <w:rPr>
          <w:rFonts w:hint="eastAsia" w:ascii="方正小标宋_GBK" w:hAnsi="方正小标宋_GBK" w:eastAsia="方正小标宋_GBK" w:cs="方正小标宋_GBK"/>
          <w:spacing w:val="-11"/>
          <w:sz w:val="36"/>
          <w:szCs w:val="36"/>
        </w:rPr>
        <w:t>考试</w:t>
      </w:r>
    </w:p>
    <w:p>
      <w:pPr>
        <w:adjustRightInd w:val="0"/>
        <w:snapToGrid w:val="0"/>
        <w:spacing w:line="68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中学物理学科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笔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试大纲</w:t>
      </w: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rPr>
          <w:rFonts w:ascii="宋体" w:hAnsi="宋体"/>
          <w:sz w:val="24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一、考试目标与要求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考试首先关注考生对中学物理课程的学科理论知识、实验等的理解和掌握状况，以及对其中所蕴含的物理观念、科学思维和科学探究等的认识水平。要求考生能全面、深入地理解这些知识内容、具有一定的实验水平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其次，关注考生对大学普通物理学的基本理论知识的理解状况，以及对其中所蕴含的思想观念、方法等的认识水平。要求考生能正确理解这些知识内容，并能与中学阶段的问题合理地结合；关于其中思想观念和方法层面的问题，要求能结合具体的问题进行恰当地表达和说明（比如：微积分在具体问题中的运用）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第三，关注考生作为一名物理教师应具有的基本素质。要求考生能根据中学生的年龄特点和知识状况，把实际教学内容进行合理地呈现与表达，包括能提出恰当的教学目标、进行合理的教学设计和开展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的教学过程等。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二、考试内容范围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（一）学科专业知识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（1）中学物理课程知识内容的考查，以我省现行中学物理教材为基本依据，考查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范围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为高中物理新教材必修1、必修2、必修3、选择性必修1、选择性必修2和选择性必修3六个模块的内容，具体内容见附件：表1。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（2）大学普通物理学内容的考查，以力学、电磁学、热学和光学中的基本部分为主，具体内容见附件：表2。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（二）学科课程与教学论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这部分内容的考查原则上从两方面进行。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（1）《普通高中物理课程标准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（2017版2020年修订）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》（报考高中物理教师）、《义务教育物理课程标准（2011年版）》（报考初中物理教师）中的课程性质、基本理念、课程目标、教学建议和评价建议等。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（2）中学物理课程实施。包括实际教学内容分析、教学目标设定、各种课型（理论课、实验课等）组织，以及对相关问题的评价等。</w:t>
      </w:r>
    </w:p>
    <w:p>
      <w:pPr>
        <w:shd w:val="clear"/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hd w:val="clear"/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三、考试形式和试卷结构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1．考试形式：闭卷、笔试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hd w:val="clear"/>
        <w:adjustRightInd w:val="0"/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考试时间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0分钟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试卷分值120分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（和教育综合知识合卷，其中：教育综合知识占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40分，学科专业知识占80分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．主要题型：选择题、实验题、简答题与计算题等。</w:t>
      </w:r>
    </w:p>
    <w:p>
      <w:pPr>
        <w:widowControl/>
        <w:shd w:val="clear" w:color="auto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hd w:val="clear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hd w:val="clear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hd w:val="clear"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表1  中学物理内容</w:t>
      </w:r>
    </w:p>
    <w:p>
      <w:pPr>
        <w:widowControl/>
        <w:jc w:val="left"/>
        <w:rPr>
          <w:rFonts w:ascii="宋体" w:hAnsi="宋体" w:cs="宋体"/>
          <w:sz w:val="24"/>
        </w:rPr>
      </w:pP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模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块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主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运动的描述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匀变速直线运动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的研究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相互作用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——力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与力的关系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抛体运动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圆周运动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万有引力与宇宙航行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机械能守恒定律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静电场及其应用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静电场中的能量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电路及其应用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电能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 xml:space="preserve">  能量守恒定律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电磁感应与电磁波初步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机械振动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安培力与洛伦兹力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交变电流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电磁振荡与电磁波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传感器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分子动理论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固体、液体与气体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原子结构和波粒二象性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原子核</w:t>
            </w: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表2   大学普通物理学内容</w:t>
      </w: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bookmarkStart w:id="0" w:name="_GoBack"/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力学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质点运动学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动量守恒  质点动力学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机械能守恒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机械振动和机械波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万有引力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静电场   恒定电流场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恒磁场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麦克斯韦电磁理论  电磁波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热力学第一定律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热力学第二定律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理想气体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光和光的传播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几何光学成像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光的干涉和衍射</w:t>
            </w:r>
          </w:p>
        </w:tc>
      </w:tr>
      <w:bookmarkEnd w:id="0"/>
    </w:tbl>
    <w:p>
      <w:pPr>
        <w:rPr>
          <w:rFonts w:ascii="宋体" w:hAnsi="宋体" w:cs="仿宋_GB2312"/>
          <w:sz w:val="24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表3    实验内容（按高中阶段教学要求）</w:t>
      </w:r>
    </w:p>
    <w:tbl>
      <w:tblPr>
        <w:tblStyle w:val="4"/>
        <w:tblW w:w="82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36"/>
        <w:gridCol w:w="340"/>
        <w:gridCol w:w="3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实验一：测量做直线运动物体的瞬时速度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实验二：探究弹簧弹力和形变量的关系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实验三：探究两个互成角度的力的合成规律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实验四：探究加速度与物体受力、物体质量的关系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实验五：验证机械能守恒定律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实验六：探究平抛运动的特点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实验七：探究向心力大小与半径、角速度、质量的关系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实验八：长度的测量及其测量工具的选用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实验九：测定金属的电阻率（同时练习使用螺旋测微器）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实验八：测量电源的电动势和内阻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实验九：用多用电表测量电学中的物理量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实验十：验证动量守恒定律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实验十：用单摆测定重力加速度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实验十一：测定玻璃的折射率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实验十二：用双缝干涉实验测量光的波长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实验十三：用油膜法估测油酸分子的大小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实验十四：探究等温条件下一定质量气体压强与体积的关系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1．要求会正确使用的仪器主要有：刻度尺、游标卡尺、螺旋测微器、天平、电火花计时器或电磁打点计时器、弹簧秤、电流表、电压表、多用电表、滑动变阻器、电阻箱等。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2．要求知道系统误差和偶然误差；知道用多次测量求平均值的方法减少偶然误差；能在某些实验中分析误差的主要来源；不要求计算误差。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3．要求会用有效数字表达直接测量的结果。间接测量的有效数字运算不作要求。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C672A99"/>
    <w:rsid w:val="00003B07"/>
    <w:rsid w:val="004A116E"/>
    <w:rsid w:val="004A74D4"/>
    <w:rsid w:val="00714D5C"/>
    <w:rsid w:val="008933DF"/>
    <w:rsid w:val="009B79A0"/>
    <w:rsid w:val="00B00171"/>
    <w:rsid w:val="00B320F8"/>
    <w:rsid w:val="00D03CBC"/>
    <w:rsid w:val="00D95A16"/>
    <w:rsid w:val="09A66FC8"/>
    <w:rsid w:val="172E26F4"/>
    <w:rsid w:val="177E599F"/>
    <w:rsid w:val="196128DB"/>
    <w:rsid w:val="1C672A99"/>
    <w:rsid w:val="1F04580B"/>
    <w:rsid w:val="20F822E5"/>
    <w:rsid w:val="25E20E30"/>
    <w:rsid w:val="26325ED2"/>
    <w:rsid w:val="42E0514A"/>
    <w:rsid w:val="45B406BD"/>
    <w:rsid w:val="5CE058B9"/>
    <w:rsid w:val="5E842B1A"/>
    <w:rsid w:val="606500E9"/>
    <w:rsid w:val="670D1FCD"/>
    <w:rsid w:val="680D1AEA"/>
    <w:rsid w:val="68CD18C6"/>
    <w:rsid w:val="6A9C3646"/>
    <w:rsid w:val="6B6B6E6D"/>
    <w:rsid w:val="7600677A"/>
    <w:rsid w:val="7CA45041"/>
    <w:rsid w:val="DFF948A1"/>
    <w:rsid w:val="FF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bCs/>
      <w:snapToGrid w:val="0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277</Words>
  <Characters>1580</Characters>
  <Lines>13</Lines>
  <Paragraphs>3</Paragraphs>
  <TotalTime>0</TotalTime>
  <ScaleCrop>false</ScaleCrop>
  <LinksUpToDate>false</LinksUpToDate>
  <CharactersWithSpaces>1854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2019-06-03T18:31:00Z</dcterms:created>
  <dc:creator>Administrator</dc:creator>
  <cp:lastModifiedBy>陈安锋</cp:lastModifiedBy>
  <dcterms:modified xsi:type="dcterms:W3CDTF">2022-04-18T08:46:39Z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90EC429A9AC9428DA0061C694F5803D0</vt:lpwstr>
  </property>
</Properties>
</file>